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E76B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76B0" w:rsidRDefault="000A7337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4E76B0" w:rsidRDefault="000A7337">
            <w:pPr>
              <w:spacing w:after="0" w:line="240" w:lineRule="auto"/>
            </w:pPr>
            <w:r>
              <w:t>17675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76B0" w:rsidRDefault="000A7337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4E76B0" w:rsidRDefault="000A7337">
            <w:pPr>
              <w:spacing w:after="0" w:line="240" w:lineRule="auto"/>
            </w:pPr>
            <w:r>
              <w:t>TEHNIČKA ŠKOLA I PRIRODDOSLOVNA GIMNAZIJA RUĐERA BOŠKOVIĆA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4E76B0" w:rsidRDefault="000A7337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4E76B0" w:rsidRDefault="000A7337">
            <w:pPr>
              <w:spacing w:after="0" w:line="240" w:lineRule="auto"/>
            </w:pPr>
            <w:r>
              <w:t>31</w:t>
            </w:r>
          </w:p>
        </w:tc>
      </w:tr>
    </w:tbl>
    <w:p w:rsidR="004E76B0" w:rsidRDefault="000A7337">
      <w:r>
        <w:br/>
      </w:r>
    </w:p>
    <w:p w:rsidR="004E76B0" w:rsidRDefault="000A7337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4E76B0" w:rsidRDefault="000A7337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4E76B0" w:rsidRDefault="000A7337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1.975.284,27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2.069.329,52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104,8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1.953.729,00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2.296.237,74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117,5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4E76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226.908,22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77.924,00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36.994,36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11.752,20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31,8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4E76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OD NEFINANCIJSKE IMOVINE (šifre 7-4)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66.171,80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</w:t>
            </w:r>
            <w:r>
              <w:rPr>
                <w:sz w:val="18"/>
              </w:rPr>
              <w:t>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4E76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4E76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15.439,09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160.736,42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1041,1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Na manjak prihoda poslovanja utjecali su rashodi za zaposlene. Prema novom Pravilniku o</w:t>
      </w:r>
    </w:p>
    <w:p w:rsidR="004E76B0" w:rsidRDefault="000A7337">
      <w:r>
        <w:t>proračunskom računovodstvu, koji je stupio na snagu 01. siječnja 2025. godine, ukinuta je </w:t>
      </w:r>
    </w:p>
    <w:p w:rsidR="004E76B0" w:rsidRDefault="000A7337">
      <w:r>
        <w:t>skupina 193 - kontinuirani rashodi. Pravilnik propisuje da rashod za pomoći u</w:t>
      </w:r>
      <w:r>
        <w:t>nutar općeg </w:t>
      </w:r>
    </w:p>
    <w:p w:rsidR="004E76B0" w:rsidRDefault="000A7337">
      <w:r>
        <w:t>proračuna nastaje u trenutku nastanka obveze. Tako je na rashodovnoj strani evidentirano</w:t>
      </w:r>
    </w:p>
    <w:p w:rsidR="004E76B0" w:rsidRDefault="000A7337">
      <w:r>
        <w:lastRenderedPageBreak/>
        <w:t>trinaest rashoda za plaće (od prosinca 2024. do prosinca 2025. godine) dok na prihodovnoj </w:t>
      </w:r>
    </w:p>
    <w:p w:rsidR="004E76B0" w:rsidRDefault="000A7337">
      <w:r>
        <w:t>strani imamo dvanaest prihoda za plaće (od prosinca 2024. do st</w:t>
      </w:r>
      <w:r>
        <w:t>udenoga 2025. godine.</w:t>
      </w:r>
    </w:p>
    <w:p w:rsidR="004E76B0" w:rsidRDefault="000A7337">
      <w:r>
        <w:t>Višak prihoda od nefinancijske imovine ostvaren je prodajom školskog stana.</w:t>
      </w:r>
    </w:p>
    <w:p w:rsidR="004E76B0" w:rsidRDefault="000A7337">
      <w:r>
        <w:t> </w:t>
      </w:r>
    </w:p>
    <w:p w:rsidR="004E76B0" w:rsidRDefault="000A7337">
      <w:r>
        <w:br/>
      </w:r>
    </w:p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institucija i tijela EU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3.416,00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6.865,98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201,0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 xml:space="preserve">U 2025. godini uplaćena je završna doznaka za projekt "United" u kojem je škola bila </w:t>
      </w:r>
      <w:proofErr w:type="spellStart"/>
      <w:r>
        <w:t>partnet</w:t>
      </w:r>
      <w:proofErr w:type="spellEnd"/>
      <w:r>
        <w:t> </w:t>
      </w:r>
    </w:p>
    <w:p w:rsidR="004E76B0" w:rsidRDefault="000A7337">
      <w:pPr>
        <w:jc w:val="both"/>
      </w:pPr>
      <w:r>
        <w:t xml:space="preserve">Nansen </w:t>
      </w:r>
      <w:proofErr w:type="spellStart"/>
      <w:r>
        <w:t>dijalogue</w:t>
      </w:r>
      <w:proofErr w:type="spellEnd"/>
      <w:r>
        <w:t xml:space="preserve"> centru iz Osijek.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 xml:space="preserve">Prihodi su </w:t>
      </w:r>
      <w:proofErr w:type="spellStart"/>
      <w:r>
        <w:t>ostaverni</w:t>
      </w:r>
      <w:proofErr w:type="spellEnd"/>
      <w:r>
        <w:t xml:space="preserve"> prodajom proizvoda kozmetičke i prehrambene sekcije</w:t>
      </w:r>
    </w:p>
    <w:p w:rsidR="004E76B0" w:rsidRDefault="000A7337">
      <w:r>
        <w:t>učeničke zadruge "Ruđer".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</w:t>
            </w:r>
            <w:r>
              <w:rPr>
                <w:b/>
                <w:sz w:val="18"/>
              </w:rPr>
              <w:t>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20.292,52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16.447,99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81,1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 xml:space="preserve">Prihodi su </w:t>
      </w:r>
      <w:proofErr w:type="spellStart"/>
      <w:r>
        <w:t>ostareni</w:t>
      </w:r>
      <w:proofErr w:type="spellEnd"/>
      <w:r>
        <w:t xml:space="preserve"> radom učeničke zadruge "Ruđer", najmom školske kantine,</w:t>
      </w:r>
    </w:p>
    <w:p w:rsidR="004E76B0" w:rsidRDefault="000A7337">
      <w:r>
        <w:t>športske dvorane i izdavanjem prijepisa svjedodžbi.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Školski športski savez Osječko-baranjske županije donirao je školi </w:t>
      </w:r>
    </w:p>
    <w:p w:rsidR="004E76B0" w:rsidRDefault="000A7337">
      <w:r>
        <w:t>stol za stolni tenis s pripadajućom opremom.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11.134,30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3.175,65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28,5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 xml:space="preserve">Na smanjeni indeks na ovoj poziciji utjecao je smanjen broj mobilnosti u sklopu </w:t>
      </w:r>
      <w:proofErr w:type="spellStart"/>
      <w:r>
        <w:t>Erasmus</w:t>
      </w:r>
      <w:proofErr w:type="spellEnd"/>
      <w:r>
        <w:t>+</w:t>
      </w:r>
    </w:p>
    <w:p w:rsidR="004E76B0" w:rsidRDefault="000A7337">
      <w:r>
        <w:t>projekata.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263,6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Zbog nabave zaštitne odjeće i obuće za tehničko osoblje povećani su troškovi u</w:t>
      </w:r>
    </w:p>
    <w:p w:rsidR="004E76B0" w:rsidRDefault="000A7337">
      <w:r>
        <w:t>odnosu na prošlu godinu.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8.832,73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87.918,85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995,4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Do značajnog povećanja na ovoj poziciji došlo je zbog radova na unutrašnjem</w:t>
      </w:r>
    </w:p>
    <w:p w:rsidR="004E76B0" w:rsidRDefault="000A7337">
      <w:r>
        <w:t>preuređenju školskog prostora - nova prostorija zbornice i učionica i kabinet za </w:t>
      </w:r>
    </w:p>
    <w:p w:rsidR="004E76B0" w:rsidRDefault="000A7337">
      <w:r>
        <w:t>fiziku, koji su financirani iz vlastitih sredstava ostvarenih prodajom školskog stana.</w:t>
      </w:r>
    </w:p>
    <w:p w:rsidR="004E76B0" w:rsidRDefault="000A7337">
      <w:r>
        <w:t> 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</w:t>
      </w:r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4.177,73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19.301,31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462,0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Do povećanja indeksa u odnosu na prošlu godinu došlo je zbog troškova</w:t>
      </w:r>
    </w:p>
    <w:p w:rsidR="004E76B0" w:rsidRDefault="000A7337">
      <w:r>
        <w:t>rada po ugovoru o djelu za Centar izvrsnosti za kemiju i intelektualnih usluga </w:t>
      </w:r>
    </w:p>
    <w:p w:rsidR="004E76B0" w:rsidRDefault="000A7337">
      <w:r>
        <w:t>vezanih uz radove unutrašnjeg preuređenja školskog prostora.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27.487,49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12.469,00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45,4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Smanjeni su troškovi na ovoj poziciji, a razlog je manji broj mobilnosti u okviru</w:t>
      </w:r>
    </w:p>
    <w:p w:rsidR="004E76B0" w:rsidRDefault="000A7337">
      <w:proofErr w:type="spellStart"/>
      <w:r>
        <w:t>Erasmus</w:t>
      </w:r>
      <w:proofErr w:type="spellEnd"/>
      <w:r>
        <w:t>+ projekata na koje su išli učenici škole.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77.924,00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Prodajom stana u Osijeku, Vukovarska cesta 114 ostvareni su prihodi iskazani </w:t>
      </w:r>
    </w:p>
    <w:p w:rsidR="004E76B0" w:rsidRDefault="000A7337">
      <w:r>
        <w:t>na ovoj poziciji.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36.994,36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11.752,20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31,8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U ovoj godini je značajno smanjen indeks na ovoj poziciji jer je kroz projekt </w:t>
      </w:r>
    </w:p>
    <w:p w:rsidR="004E76B0" w:rsidRDefault="000A7337">
      <w:r>
        <w:t>prekogranične suradnje sa Školskim centrom Sveti Pavao iz Zenice u 2024. godini</w:t>
      </w:r>
    </w:p>
    <w:p w:rsidR="004E76B0" w:rsidRDefault="000A7337">
      <w:r>
        <w:lastRenderedPageBreak/>
        <w:t>nabavljena športska oprema za dvoranu za tjelesnu i zdravstvenu kulturu.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4E76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134.944,38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pPr>
        <w:jc w:val="both"/>
      </w:pPr>
      <w:r>
        <w:t>Na manjak prihoda utjecali su rashodi za zaposlene. Prema novom Pravilniku o proračunskom </w:t>
      </w:r>
    </w:p>
    <w:p w:rsidR="004E76B0" w:rsidRDefault="000A7337">
      <w:r>
        <w:t>računovodstvu, koji je stupio na snagu 01. siječnja 2025. godine, ukinuta je podskupina 193 -</w:t>
      </w:r>
    </w:p>
    <w:p w:rsidR="004E76B0" w:rsidRDefault="000A7337">
      <w:r>
        <w:t xml:space="preserve">kontinuirani rashodi. Pravilnik </w:t>
      </w:r>
      <w:proofErr w:type="spellStart"/>
      <w:r>
        <w:t>pšropisuje</w:t>
      </w:r>
      <w:proofErr w:type="spellEnd"/>
      <w:r>
        <w:t xml:space="preserve"> da rashod za pomoći unutar općeg proračuna nastaje </w:t>
      </w:r>
    </w:p>
    <w:p w:rsidR="004E76B0" w:rsidRDefault="000A7337">
      <w:r>
        <w:t>u trenutku nastanka obveze. Tako je na rashodovnoj strani evidentirano trinaest rashoda za</w:t>
      </w:r>
    </w:p>
    <w:p w:rsidR="004E76B0" w:rsidRDefault="000A7337">
      <w:r>
        <w:t>plaće (od prosinca 2024. godine do lipnja 2025. godine) dok na prihodo</w:t>
      </w:r>
      <w:r>
        <w:t>vnoj strani imamo</w:t>
      </w:r>
    </w:p>
    <w:p w:rsidR="004E76B0" w:rsidRDefault="000A7337">
      <w:r>
        <w:t>dvanaest prihoda za plaće (od prosinca 2024. godine do studenoga 2025. godine)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2.003,25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6.370,69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318,0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Do povećanja indeksa došlo je zbog rada na Ugovor o djelu u okviru</w:t>
      </w:r>
    </w:p>
    <w:p w:rsidR="004E76B0" w:rsidRDefault="000A7337">
      <w:r>
        <w:t>Centra izvrsnosti za kemiju.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Stambeni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9.579,22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Isknjižen je prodani stan koji je bio u vlasništvu škole.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412,73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1.083,56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262,5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Potraživanja se odnose na bolovanje na teret HZZO preko 42 dana.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pomoći proračunskim korisnicima iz proračuna koji </w:t>
            </w:r>
            <w:r>
              <w:rPr>
                <w:sz w:val="18"/>
              </w:rPr>
              <w:t>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146.978,55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Potraživanja se odnose na plaću za 12 mjesec 2025. godine, koja su ranijih </w:t>
      </w:r>
    </w:p>
    <w:p w:rsidR="004E76B0" w:rsidRDefault="000A7337">
      <w:r>
        <w:t>godina bila iskazana na vremenskim razgraničenjima.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17.244,00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 xml:space="preserve">Potraživanja se odnose na projekt </w:t>
      </w:r>
      <w:proofErr w:type="spellStart"/>
      <w:r>
        <w:t>Erasmus</w:t>
      </w:r>
      <w:proofErr w:type="spellEnd"/>
      <w:r>
        <w:t xml:space="preserve">+ "Let' </w:t>
      </w:r>
      <w:proofErr w:type="spellStart"/>
      <w:r>
        <w:t>get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>"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31. </w:t>
            </w:r>
            <w:r>
              <w:rPr>
                <w:b/>
                <w:sz w:val="18"/>
              </w:rPr>
              <w:t>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132.185,42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Provedena je 1. obvezna korekcija rezultata.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od </w:t>
            </w:r>
            <w:r>
              <w:rPr>
                <w:sz w:val="18"/>
              </w:rPr>
              <w:t>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5.241,84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2.758,96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52,6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Provedena je 2. obvezna korekcija rezultata.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po ugovorima o dodijeljenim </w:t>
            </w:r>
            <w:r>
              <w:rPr>
                <w:sz w:val="18"/>
              </w:rPr>
              <w:t>bespovratnim sredstvima iz EU fondova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23.666,00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 xml:space="preserve">Iskazani iznos na ovoj poziciji odnosi se na </w:t>
      </w:r>
      <w:proofErr w:type="spellStart"/>
      <w:r>
        <w:t>Erasmus</w:t>
      </w:r>
      <w:proofErr w:type="spellEnd"/>
      <w:r>
        <w:t xml:space="preserve">+ projekt 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>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proofErr w:type="spellStart"/>
            <w:r>
              <w:rPr>
                <w:sz w:val="18"/>
              </w:rPr>
              <w:t>izvanbilančni</w:t>
            </w:r>
            <w:proofErr w:type="spellEnd"/>
            <w:r>
              <w:rPr>
                <w:sz w:val="18"/>
              </w:rPr>
              <w:t xml:space="preserve"> zapisi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6.220,62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Iskazani iznos odnosi se na primljenu bjanko zadužnicu kao jamstvo za izvedene</w:t>
      </w:r>
    </w:p>
    <w:p w:rsidR="004E76B0" w:rsidRDefault="000A7337">
      <w:r>
        <w:t>radove na preuređenju unutarnjeg školskog prostora izvođača ACT d.o.o. iz Nuštra.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Više srednjoškolsko obrazovanje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1.990.723,36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2.307.989,94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115,9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Indeks je povećaj jer je za 2025. godinu knjiženo 13 rashoda za plaće zaposlenih, </w:t>
      </w:r>
    </w:p>
    <w:p w:rsidR="004E76B0" w:rsidRDefault="000A7337">
      <w:r>
        <w:t>u 2024. godini 12 rashoda za plaće zaposlenih.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</w:t>
            </w:r>
            <w:r>
              <w:rPr>
                <w:b/>
                <w:sz w:val="18"/>
              </w:rPr>
              <w:t xml:space="preserve">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4E76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48.838,31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Iznos smanjenja vrijednosti dugotrajne imovine odnosi se na provedeni</w:t>
      </w:r>
    </w:p>
    <w:p w:rsidR="004E76B0" w:rsidRDefault="000A7337">
      <w:r>
        <w:t>ispravak vrijednosti.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4E76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578,98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7.087,77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1224,2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Povećanje proizvedene dugotrajne imovine ostvareno je zbog donacije I. Gimnazije </w:t>
      </w:r>
    </w:p>
    <w:p w:rsidR="004E76B0" w:rsidRDefault="000A7337">
      <w:r>
        <w:t>Osijek koja je korisnik istog proračuna.</w:t>
      </w:r>
    </w:p>
    <w:p w:rsidR="004E76B0" w:rsidRDefault="000A7337">
      <w:r>
        <w:t xml:space="preserve">Smanjenje proizvedene dugotrajne imovine ostvaren je zbog </w:t>
      </w:r>
      <w:proofErr w:type="spellStart"/>
      <w:r>
        <w:t>isknjiženja</w:t>
      </w:r>
      <w:proofErr w:type="spellEnd"/>
      <w:r>
        <w:t xml:space="preserve"> prodanog </w:t>
      </w:r>
    </w:p>
    <w:p w:rsidR="004E76B0" w:rsidRDefault="000A7337">
      <w:r>
        <w:t>stana koji je bio u vlasništvu škole na adresi Vukovarska ulica 144, Osijek.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E76B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E76B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4E76B0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4E76B0" w:rsidRDefault="000A7337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4E76B0" w:rsidRDefault="004E76B0">
      <w:pPr>
        <w:spacing w:after="0"/>
      </w:pPr>
    </w:p>
    <w:p w:rsidR="004E76B0" w:rsidRDefault="000A7337">
      <w:r>
        <w:t>Stanje dospjelih obveza škole na dan 31. prosinca 2025. godine iznosi 0,00 EUR jer su svi računi </w:t>
      </w:r>
    </w:p>
    <w:p w:rsidR="004E76B0" w:rsidRDefault="000A7337">
      <w:r>
        <w:t>i putni nalozi plaćeni u roku dospijeća.</w:t>
      </w:r>
    </w:p>
    <w:p w:rsidR="004E76B0" w:rsidRDefault="004E76B0"/>
    <w:p w:rsidR="004E76B0" w:rsidRDefault="000A7337">
      <w:pPr>
        <w:keepNext/>
        <w:spacing w:line="240" w:lineRule="auto"/>
        <w:jc w:val="center"/>
      </w:pPr>
      <w:r>
        <w:rPr>
          <w:sz w:val="28"/>
        </w:rPr>
        <w:t>Bilješka 27.</w:t>
      </w:r>
    </w:p>
    <w:p w:rsidR="004E76B0" w:rsidRDefault="000A7337">
      <w:pPr>
        <w:spacing w:line="240" w:lineRule="auto"/>
        <w:jc w:val="both"/>
      </w:pPr>
      <w:r>
        <w:rPr>
          <w:b/>
        </w:rPr>
        <w:t>EU izvještaj</w:t>
      </w:r>
    </w:p>
    <w:p w:rsidR="004E76B0" w:rsidRDefault="000A7337">
      <w:r>
        <w:t xml:space="preserve">Sve iskazano u ovom obrascu odnosi se na </w:t>
      </w:r>
      <w:proofErr w:type="spellStart"/>
      <w:r>
        <w:t>Erasmus</w:t>
      </w:r>
      <w:proofErr w:type="spellEnd"/>
      <w:r>
        <w:t>+ projekt "</w:t>
      </w:r>
      <w:proofErr w:type="spellStart"/>
      <w:r>
        <w:t>Let's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Critical</w:t>
      </w:r>
      <w:proofErr w:type="spellEnd"/>
      <w:r>
        <w:t>"</w:t>
      </w:r>
    </w:p>
    <w:p w:rsidR="004E76B0" w:rsidRDefault="000A7337">
      <w:r>
        <w:t>Projekt je započeo 01. lipnja 2025, a završava 31. prosinca 2025. godine.</w:t>
      </w:r>
    </w:p>
    <w:p w:rsidR="004E76B0" w:rsidRDefault="004E76B0"/>
    <w:sectPr w:rsidR="004E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B0"/>
    <w:rsid w:val="000A7337"/>
    <w:rsid w:val="004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BC249B-8B99-4446-8994-A2A7A901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ŠkolaRB</dc:creator>
  <cp:lastModifiedBy>ŠkolaRB</cp:lastModifiedBy>
  <cp:revision>2</cp:revision>
  <dcterms:created xsi:type="dcterms:W3CDTF">2026-02-03T06:02:00Z</dcterms:created>
  <dcterms:modified xsi:type="dcterms:W3CDTF">2026-02-03T06:02:00Z</dcterms:modified>
</cp:coreProperties>
</file>