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OBRAZAC POZIVA ZA ORGANIZACIJU VIŠEDNEVNE IZVANUČIONIČKE NASTAVE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6"/>
          <w:szCs w:val="6"/>
        </w:rPr>
      </w:pPr>
      <w:r>
        <w:rPr>
          <w:b/>
          <w:color w:val="000000"/>
          <w:sz w:val="6"/>
          <w:szCs w:val="6"/>
        </w:rPr>
        <w:t xml:space="preserve">  </w:t>
      </w:r>
    </w:p>
    <w:tbl>
      <w:tblPr>
        <w:tblStyle w:val="a"/>
        <w:tblW w:w="26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95"/>
        <w:gridCol w:w="1275"/>
      </w:tblGrid>
      <w:tr w:rsidR="00C92AFC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 1/2025</w:t>
            </w:r>
          </w:p>
        </w:tc>
      </w:tr>
    </w:tbl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  <w:r>
        <w:rPr>
          <w:b/>
          <w:color w:val="000000"/>
          <w:sz w:val="2"/>
          <w:szCs w:val="2"/>
        </w:rPr>
        <w:t xml:space="preserve">  </w:t>
      </w:r>
    </w:p>
    <w:tbl>
      <w:tblPr>
        <w:tblStyle w:val="a0"/>
        <w:tblW w:w="81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Naziv škole: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Tehnička škola i prirodoslovna gimnazija Ruđera Boškovića Osijek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Vukovarska cesta 209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Osijek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75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1D15DF">
              <w:rPr>
                <w:i/>
                <w:color w:val="000000"/>
                <w:sz w:val="20"/>
                <w:szCs w:val="20"/>
              </w:rPr>
              <w:t xml:space="preserve">(čl. 13. st. 13.)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 2. (drugog)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Škola u prirodi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C92AFC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Višednevna terenska nastava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1D15DF"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15DF"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Školska ekskurzija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    </w:t>
            </w:r>
            <w:r w:rsidR="001D15DF">
              <w:rPr>
                <w:color w:val="000000"/>
                <w:sz w:val="22"/>
                <w:szCs w:val="22"/>
              </w:rPr>
              <w:t xml:space="preserve">  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  noćenja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Posjet </w:t>
            </w:r>
          </w:p>
        </w:tc>
        <w:tc>
          <w:tcPr>
            <w:tcW w:w="20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Država/e u inozemstvu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Beč, Republika Austrija</w:t>
            </w:r>
          </w:p>
        </w:tc>
      </w:tr>
      <w:tr w:rsidR="00C92AFC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:rsidR="00C92AFC" w:rsidRDefault="00C9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Planirano vrijeme realizacije </w:t>
            </w:r>
          </w:p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5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30</w:t>
            </w:r>
            <w:r w:rsidR="001D15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D15DF">
              <w:rPr>
                <w:color w:val="000000"/>
                <w:sz w:val="22"/>
                <w:szCs w:val="22"/>
              </w:rPr>
              <w:t xml:space="preserve">. 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5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31</w:t>
            </w:r>
            <w:r w:rsidR="001D15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12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D15DF">
              <w:rPr>
                <w:color w:val="000000"/>
                <w:sz w:val="22"/>
                <w:szCs w:val="22"/>
              </w:rPr>
              <w:t xml:space="preserve">. 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75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2026</w:t>
            </w:r>
            <w:r w:rsidR="001D15DF">
              <w:rPr>
                <w:color w:val="000000"/>
                <w:sz w:val="22"/>
                <w:szCs w:val="22"/>
              </w:rPr>
              <w:t>.</w:t>
            </w:r>
          </w:p>
        </w:tc>
      </w:tr>
      <w:tr w:rsidR="00C92AFC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C92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C92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Godina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broj: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učenika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45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s mogućnošću odstupanja za tri učenika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Predviđeni broj učitelja </w:t>
            </w:r>
          </w:p>
        </w:tc>
        <w:tc>
          <w:tcPr>
            <w:tcW w:w="779" w:type="dxa"/>
            <w:vAlign w:val="center"/>
          </w:tcPr>
          <w:p w:rsidR="00C92AFC" w:rsidRDefault="00CB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  <w:bookmarkStart w:id="0" w:name="_GoBack"/>
            <w:bookmarkEnd w:id="0"/>
          </w:p>
        </w:tc>
        <w:tc>
          <w:tcPr>
            <w:tcW w:w="630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92AFC" w:rsidRDefault="00C92AFC">
            <w:pPr>
              <w:rPr>
                <w:sz w:val="20"/>
                <w:szCs w:val="20"/>
              </w:rPr>
            </w:pP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Očekivani broj gratis ponuda za učenike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0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Mjesto polaska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Osijek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Imena mjesta (gradova i/ili naselja) koja se posjećuju: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 Beč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Autobus koji udovoljava zakonskim propisima za prijevoz učenika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</w:t>
            </w:r>
          </w:p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X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Vlak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Brod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Zrakoplov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Kombinirani prijevoz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Hostel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 xml:space="preserve">         3***       </w:t>
            </w:r>
            <w:r w:rsidR="00752E34">
              <w:rPr>
                <w:color w:val="000000"/>
                <w:sz w:val="16"/>
                <w:szCs w:val="16"/>
              </w:rPr>
              <w:t xml:space="preserve">                            </w:t>
            </w:r>
            <w:r>
              <w:rPr>
                <w:color w:val="000000"/>
                <w:sz w:val="16"/>
                <w:szCs w:val="16"/>
              </w:rPr>
              <w:t xml:space="preserve">  X   </w:t>
            </w:r>
            <w:r w:rsidR="00752E34">
              <w:rPr>
                <w:color w:val="000000"/>
                <w:sz w:val="16"/>
                <w:szCs w:val="16"/>
              </w:rPr>
              <w:t xml:space="preserve">                         </w:t>
            </w:r>
            <w:proofErr w:type="spellStart"/>
            <w:r w:rsidR="00752E34">
              <w:rPr>
                <w:color w:val="000000"/>
                <w:sz w:val="16"/>
                <w:szCs w:val="16"/>
              </w:rPr>
              <w:t>Campanile</w:t>
            </w:r>
            <w:proofErr w:type="spellEnd"/>
          </w:p>
        </w:tc>
      </w:tr>
      <w:tr w:rsidR="00C92AFC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C9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i/>
                <w:sz w:val="18"/>
                <w:szCs w:val="18"/>
              </w:rPr>
              <w:t xml:space="preserve">      </w:t>
            </w:r>
            <w:r>
              <w:rPr>
                <w:i/>
                <w:color w:val="000000"/>
                <w:sz w:val="18"/>
                <w:szCs w:val="18"/>
              </w:rPr>
              <w:t xml:space="preserve">          (Ime grada/gradova)</w:t>
            </w:r>
          </w:p>
        </w:tc>
      </w:tr>
      <w:tr w:rsidR="00C92AFC">
        <w:tc>
          <w:tcPr>
            <w:tcW w:w="455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C9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C92AFC"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C9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SimHei" w:eastAsia="SimHei" w:hAnsi="SimHei" w:cs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hanging="2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(Ime grada/gradova)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Pansion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i/>
                <w:strike/>
                <w:color w:val="000000"/>
                <w:sz w:val="22"/>
                <w:szCs w:val="22"/>
              </w:rPr>
              <w:t xml:space="preserve">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polupansiona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X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Prehrana na bazi punoga </w:t>
            </w:r>
          </w:p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:rsidR="00C92AFC" w:rsidRDefault="00C9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 w:rsidP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Tehnički muzej, Prirodoslovni muzej,  </w:t>
            </w:r>
            <w:proofErr w:type="spellStart"/>
            <w:r>
              <w:rPr>
                <w:color w:val="000000"/>
                <w:sz w:val="22"/>
                <w:szCs w:val="22"/>
              </w:rPr>
              <w:t>Schönbrunn</w:t>
            </w:r>
            <w:proofErr w:type="spellEnd"/>
            <w:r>
              <w:rPr>
                <w:color w:val="000000"/>
                <w:sz w:val="22"/>
                <w:szCs w:val="22"/>
              </w:rPr>
              <w:t>-izvana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Sudjelovanje u radionicama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Turističkog vodiča za razgled grada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                 (</w:t>
            </w:r>
            <w:r>
              <w:rPr>
                <w:i/>
                <w:color w:val="000000"/>
                <w:sz w:val="22"/>
                <w:szCs w:val="22"/>
              </w:rPr>
              <w:t xml:space="preserve">sva navedena odredišta 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Traženo označiti s X ili dopisati (za br. 12):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  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    X      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    X      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    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                </w:t>
            </w:r>
          </w:p>
        </w:tc>
      </w:tr>
      <w:tr w:rsidR="00C92AFC"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C92AFC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                 </w:t>
            </w:r>
            <w:r>
              <w:rPr>
                <w:sz w:val="22"/>
                <w:szCs w:val="22"/>
              </w:rPr>
              <w:t xml:space="preserve">1.12. </w:t>
            </w:r>
            <w:r>
              <w:rPr>
                <w:color w:val="FF0000"/>
                <w:sz w:val="22"/>
                <w:szCs w:val="22"/>
              </w:rPr>
              <w:t xml:space="preserve">      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sz w:val="22"/>
                <w:szCs w:val="22"/>
              </w:rPr>
              <w:t xml:space="preserve">godine  do </w:t>
            </w:r>
            <w:r>
              <w:rPr>
                <w:color w:val="000000"/>
                <w:sz w:val="22"/>
                <w:szCs w:val="22"/>
              </w:rPr>
              <w:t xml:space="preserve">__19_ </w:t>
            </w:r>
            <w:r>
              <w:rPr>
                <w:i/>
                <w:color w:val="000000"/>
                <w:sz w:val="22"/>
                <w:szCs w:val="22"/>
              </w:rPr>
              <w:t xml:space="preserve">sati. </w:t>
            </w:r>
          </w:p>
        </w:tc>
      </w:tr>
      <w:tr w:rsidR="00C92AFC">
        <w:tc>
          <w:tcPr>
            <w:tcW w:w="5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Pr="00752E34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52E34">
              <w:rPr>
                <w:color w:val="000000"/>
                <w:sz w:val="22"/>
                <w:szCs w:val="22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92AFC" w:rsidRPr="00752E34" w:rsidRDefault="0075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52E34">
              <w:rPr>
                <w:color w:val="000000"/>
                <w:sz w:val="22"/>
                <w:szCs w:val="22"/>
              </w:rPr>
              <w:t>8.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52E34">
              <w:rPr>
                <w:color w:val="000000"/>
                <w:sz w:val="22"/>
                <w:szCs w:val="22"/>
              </w:rPr>
              <w:t>12</w:t>
            </w:r>
            <w:r w:rsidR="001D15DF" w:rsidRPr="00752E3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D15DF" w:rsidRPr="00752E34">
              <w:rPr>
                <w:sz w:val="22"/>
                <w:szCs w:val="22"/>
              </w:rPr>
              <w:t>2025.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92AFC" w:rsidRPr="00752E34" w:rsidRDefault="001D1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52E34">
              <w:rPr>
                <w:color w:val="000000"/>
                <w:sz w:val="22"/>
                <w:szCs w:val="22"/>
              </w:rPr>
              <w:t xml:space="preserve">u  </w:t>
            </w:r>
            <w:r w:rsidR="00752E34" w:rsidRPr="00752E34">
              <w:rPr>
                <w:color w:val="000000"/>
                <w:sz w:val="22"/>
                <w:szCs w:val="22"/>
              </w:rPr>
              <w:t xml:space="preserve">18 </w:t>
            </w:r>
            <w:r w:rsidRPr="00752E34">
              <w:rPr>
                <w:color w:val="000000"/>
                <w:sz w:val="22"/>
                <w:szCs w:val="22"/>
              </w:rPr>
              <w:t xml:space="preserve">sati </w:t>
            </w:r>
          </w:p>
        </w:tc>
      </w:tr>
    </w:tbl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> </w:t>
      </w:r>
      <w:r>
        <w:rPr>
          <w:color w:val="000000"/>
          <w:sz w:val="16"/>
          <w:szCs w:val="16"/>
        </w:rPr>
        <w:t>1. Prije potpisivanja ugovora za ponudu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odabrani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 </w:t>
      </w:r>
      <w:r>
        <w:rPr>
          <w:color w:val="000000"/>
          <w:sz w:val="4"/>
          <w:szCs w:val="4"/>
        </w:rPr>
        <w:t xml:space="preserve"> </w:t>
      </w:r>
      <w:r>
        <w:rPr>
          <w:color w:val="000000"/>
          <w:sz w:val="16"/>
          <w:szCs w:val="16"/>
        </w:rPr>
        <w:t>davatelj usluga dužan je dostaviti ili dati školi na uvid:</w:t>
      </w:r>
      <w:r>
        <w:rPr>
          <w:color w:val="000000"/>
          <w:sz w:val="4"/>
          <w:szCs w:val="4"/>
        </w:rPr>
        <w:t xml:space="preserve">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djelatnosti turističke agencije,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U slučaju da se poziv objavljuje sukladno čl. 13. st. 12. Pravilnika, dokaz iz točke 2. dostavlja se sedam (7) dana prije realizacije ugovora</w:t>
      </w:r>
      <w:r>
        <w:rPr>
          <w:b/>
          <w:color w:val="000000"/>
          <w:sz w:val="16"/>
          <w:szCs w:val="16"/>
        </w:rPr>
        <w:t xml:space="preserve">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Napomena: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Pristigle ponude trebaju sadržavati i u cijenu uključivati: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prijevoz sudionika isključivo prijevoznim sredstvima koji udovoljavaju propisima,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osiguranje odgovornosti i jamčevine.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2) Ponude trebaju biti: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propisima,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:rsidR="00C92AFC" w:rsidRDefault="001D15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4)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C92AFC" w:rsidRPr="003E43DF" w:rsidRDefault="001D15DF" w:rsidP="003E43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5)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Potencijalni davatelj usluga ne može dopisivati i nuditi dodatne pogodnosti. </w:t>
      </w:r>
    </w:p>
    <w:sectPr w:rsidR="00C92AFC" w:rsidRPr="003E43D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Lucida Sans Unicode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FC"/>
    <w:rsid w:val="001D15DF"/>
    <w:rsid w:val="003E43DF"/>
    <w:rsid w:val="00712A6A"/>
    <w:rsid w:val="00752E34"/>
    <w:rsid w:val="00C92AFC"/>
    <w:rsid w:val="00CB0664"/>
    <w:rsid w:val="00CB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145"/>
  <w15:docId w15:val="{9081EE44-5A4B-4B2D-BED4-D35B2CC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Zeqpp9UMlLMPE151di0cbRsHw==">CgMxLjA4AHIhMWt1RFdWVy1BZVA4THF4NFp0U1JuWUpESUhLOVdTVnRl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Adrijana Šepić</cp:lastModifiedBy>
  <cp:revision>6</cp:revision>
  <dcterms:created xsi:type="dcterms:W3CDTF">2025-11-11T09:27:00Z</dcterms:created>
  <dcterms:modified xsi:type="dcterms:W3CDTF">2025-11-19T07:20:00Z</dcterms:modified>
</cp:coreProperties>
</file>