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  <w:lang w:val="en-US"/>
        </w:rPr>
        <w:t>007-04/25-01/5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2158-143-25-1                                              </w:t>
      </w: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Osijek,  26. </w:t>
      </w:r>
      <w:r>
        <w:rPr>
          <w:rFonts w:ascii="Arial" w:hAnsi="Arial" w:cs="Arial"/>
          <w:sz w:val="22"/>
          <w:szCs w:val="22"/>
        </w:rPr>
        <w:t xml:space="preserve">svibnja  2025. </w:t>
      </w: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Članovima Školskog odbora</w:t>
      </w:r>
    </w:p>
    <w:p w:rsidR="005A6EEE" w:rsidRDefault="005D0E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- svima -</w:t>
      </w:r>
    </w:p>
    <w:p w:rsidR="005A6EEE" w:rsidRDefault="005A6EEE">
      <w:pPr>
        <w:jc w:val="center"/>
        <w:rPr>
          <w:rFonts w:ascii="Arial" w:hAnsi="Arial" w:cs="Arial"/>
          <w:sz w:val="22"/>
          <w:szCs w:val="22"/>
        </w:rPr>
      </w:pPr>
    </w:p>
    <w:p w:rsidR="005A6EEE" w:rsidRDefault="005A6EEE">
      <w:pPr>
        <w:jc w:val="center"/>
        <w:rPr>
          <w:rFonts w:ascii="Arial" w:hAnsi="Arial" w:cs="Arial"/>
          <w:sz w:val="22"/>
          <w:szCs w:val="22"/>
        </w:rPr>
      </w:pPr>
    </w:p>
    <w:p w:rsidR="005A6EEE" w:rsidRDefault="005D0E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Z I V</w:t>
      </w:r>
    </w:p>
    <w:p w:rsidR="005A6EEE" w:rsidRDefault="005A6EE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5D0E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Pozivamo  Vas  na</w:t>
      </w:r>
      <w:r>
        <w:rPr>
          <w:rFonts w:ascii="Arial" w:hAnsi="Arial" w:cs="Arial"/>
          <w:sz w:val="22"/>
          <w:szCs w:val="22"/>
        </w:rPr>
        <w:t xml:space="preserve">  2. sjednicu  Školskog odbora koja će se održati </w:t>
      </w:r>
      <w:r w:rsidRPr="00B067B2">
        <w:rPr>
          <w:rFonts w:ascii="Arial" w:hAnsi="Arial" w:cs="Arial"/>
          <w:b/>
          <w:sz w:val="22"/>
          <w:szCs w:val="22"/>
        </w:rPr>
        <w:t>elektronskim putem</w:t>
      </w:r>
      <w:r>
        <w:rPr>
          <w:rFonts w:ascii="Arial" w:hAnsi="Arial" w:cs="Arial"/>
          <w:sz w:val="22"/>
          <w:szCs w:val="22"/>
        </w:rPr>
        <w:t xml:space="preserve"> dana </w:t>
      </w:r>
      <w:r>
        <w:rPr>
          <w:rFonts w:ascii="Arial" w:hAnsi="Arial" w:cs="Arial"/>
          <w:b/>
          <w:sz w:val="22"/>
          <w:szCs w:val="22"/>
        </w:rPr>
        <w:t>27. svibnja 2025.</w:t>
      </w:r>
      <w:r>
        <w:rPr>
          <w:rFonts w:ascii="Arial" w:hAnsi="Arial" w:cs="Arial"/>
          <w:sz w:val="22"/>
          <w:szCs w:val="22"/>
        </w:rPr>
        <w:t xml:space="preserve">  godine (utorak)  </w:t>
      </w:r>
      <w:r>
        <w:rPr>
          <w:rFonts w:ascii="Arial" w:hAnsi="Arial" w:cs="Arial"/>
          <w:b/>
          <w:sz w:val="22"/>
          <w:szCs w:val="22"/>
        </w:rPr>
        <w:t>s početkom u 9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00 </w:t>
      </w:r>
      <w:r>
        <w:rPr>
          <w:rFonts w:ascii="Arial" w:hAnsi="Arial" w:cs="Arial"/>
          <w:b/>
          <w:sz w:val="22"/>
          <w:szCs w:val="22"/>
        </w:rPr>
        <w:t xml:space="preserve"> sati</w:t>
      </w:r>
      <w:r>
        <w:rPr>
          <w:rFonts w:ascii="Arial" w:hAnsi="Arial" w:cs="Arial"/>
          <w:sz w:val="22"/>
          <w:szCs w:val="22"/>
        </w:rPr>
        <w:t>, sa sljedećim dnevnim   redom:</w:t>
      </w:r>
    </w:p>
    <w:p w:rsidR="005A6EEE" w:rsidRDefault="005A6EEE">
      <w:pPr>
        <w:jc w:val="both"/>
        <w:rPr>
          <w:rFonts w:ascii="Arial" w:hAnsi="Arial" w:cs="Arial"/>
          <w:sz w:val="22"/>
          <w:szCs w:val="22"/>
        </w:rPr>
      </w:pPr>
    </w:p>
    <w:p w:rsidR="005A6EEE" w:rsidRDefault="00B067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Usvajanje zapisnika </w:t>
      </w:r>
      <w:bookmarkStart w:id="0" w:name="_GoBack"/>
      <w:bookmarkEnd w:id="0"/>
      <w:r w:rsidR="005D0E3A">
        <w:rPr>
          <w:rFonts w:ascii="Arial" w:hAnsi="Arial" w:cs="Arial"/>
          <w:sz w:val="22"/>
          <w:szCs w:val="22"/>
        </w:rPr>
        <w:t>konstituirajuće sjednice Školskog odbora</w:t>
      </w:r>
    </w:p>
    <w:p w:rsidR="005A6EEE" w:rsidRDefault="005D0E3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Odluke o </w:t>
      </w:r>
      <w:r>
        <w:rPr>
          <w:rFonts w:ascii="Arial" w:hAnsi="Arial" w:cs="Arial"/>
          <w:bCs/>
          <w:sz w:val="22"/>
          <w:szCs w:val="22"/>
        </w:rPr>
        <w:t>iznosu parti</w:t>
      </w:r>
      <w:r>
        <w:rPr>
          <w:rFonts w:ascii="Arial" w:hAnsi="Arial" w:cs="Arial"/>
          <w:bCs/>
          <w:sz w:val="22"/>
          <w:szCs w:val="22"/>
        </w:rPr>
        <w:t>cipacije roditelja/skrbnika učenika  Tehničke škole i  prirodoslovne</w:t>
      </w:r>
    </w:p>
    <w:p w:rsidR="005A6EEE" w:rsidRDefault="005D0E3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gimnazije Ruđera Boškovića za šk. god. 2025./2026.</w:t>
      </w: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Prijedlog Odluke o visini godišnjih troškova školovanja kandidata, stranih državljana iz </w:t>
      </w:r>
    </w:p>
    <w:p w:rsidR="005A6EEE" w:rsidRDefault="005D0E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zemalja izvan  Europskog gospodarskog prostora i Švicarske Konfederacije</w:t>
      </w:r>
    </w:p>
    <w:p w:rsidR="005A6EEE" w:rsidRDefault="005A6EEE">
      <w:pPr>
        <w:rPr>
          <w:rFonts w:ascii="Arial" w:hAnsi="Arial" w:cs="Arial"/>
          <w:sz w:val="22"/>
          <w:szCs w:val="22"/>
        </w:rPr>
      </w:pPr>
    </w:p>
    <w:p w:rsidR="005A6EEE" w:rsidRDefault="005A6EEE">
      <w:pPr>
        <w:rPr>
          <w:rFonts w:ascii="Arial" w:hAnsi="Arial" w:cs="Arial"/>
          <w:sz w:val="22"/>
          <w:szCs w:val="22"/>
        </w:rPr>
      </w:pPr>
    </w:p>
    <w:p w:rsidR="005A6EEE" w:rsidRDefault="005A6EEE">
      <w:pPr>
        <w:rPr>
          <w:rFonts w:ascii="Arial" w:hAnsi="Arial" w:cs="Arial"/>
          <w:sz w:val="22"/>
          <w:szCs w:val="22"/>
        </w:rPr>
      </w:pPr>
    </w:p>
    <w:p w:rsidR="005A6EEE" w:rsidRDefault="005A6EEE">
      <w:pPr>
        <w:rPr>
          <w:rFonts w:ascii="Arial" w:hAnsi="Arial" w:cs="Arial"/>
          <w:sz w:val="22"/>
          <w:szCs w:val="22"/>
        </w:rPr>
      </w:pPr>
    </w:p>
    <w:p w:rsidR="005A6EEE" w:rsidRDefault="005D0E3A">
      <w:pPr>
        <w:ind w:left="5172" w:firstLine="4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Predsjednica Školskog odbora:</w:t>
      </w:r>
    </w:p>
    <w:p w:rsidR="005A6EEE" w:rsidRDefault="005D0E3A">
      <w:pPr>
        <w:ind w:left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ab/>
        <w:t>Adrijana Šepić, prof.</w:t>
      </w:r>
    </w:p>
    <w:p w:rsidR="005A6EEE" w:rsidRDefault="005A6EEE">
      <w:pPr>
        <w:rPr>
          <w:sz w:val="22"/>
          <w:szCs w:val="22"/>
        </w:rPr>
      </w:pPr>
    </w:p>
    <w:p w:rsidR="005A6EEE" w:rsidRDefault="005A6EEE">
      <w:pPr>
        <w:rPr>
          <w:rFonts w:ascii="Arial" w:hAnsi="Arial" w:cs="Arial"/>
          <w:sz w:val="22"/>
          <w:szCs w:val="22"/>
        </w:rPr>
      </w:pPr>
    </w:p>
    <w:p w:rsidR="005A6EEE" w:rsidRDefault="005A6EEE">
      <w:pPr>
        <w:rPr>
          <w:rFonts w:ascii="Arial" w:hAnsi="Arial" w:cs="Arial"/>
          <w:sz w:val="22"/>
          <w:szCs w:val="22"/>
        </w:rPr>
      </w:pPr>
    </w:p>
    <w:p w:rsidR="005A6EEE" w:rsidRPr="00B067B2" w:rsidRDefault="005D0E3A">
      <w:pPr>
        <w:rPr>
          <w:rFonts w:ascii="Arial" w:hAnsi="Arial" w:cs="Arial"/>
          <w:b/>
          <w:sz w:val="22"/>
          <w:szCs w:val="22"/>
        </w:rPr>
      </w:pPr>
      <w:r w:rsidRPr="00B067B2">
        <w:rPr>
          <w:rFonts w:ascii="Arial" w:hAnsi="Arial" w:cs="Arial"/>
          <w:b/>
          <w:sz w:val="22"/>
          <w:szCs w:val="22"/>
        </w:rPr>
        <w:t>Završetak elektronske sjednice (mogućnost vašeg elektronskog glasanja) predviđen je u 12 sati</w:t>
      </w:r>
    </w:p>
    <w:p w:rsidR="005A6EEE" w:rsidRDefault="005A6EEE">
      <w:pPr>
        <w:rPr>
          <w:sz w:val="22"/>
          <w:szCs w:val="22"/>
        </w:rPr>
      </w:pPr>
    </w:p>
    <w:p w:rsidR="005A6EEE" w:rsidRDefault="005A6EEE"/>
    <w:sectPr w:rsidR="005A6EE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17" w:bottom="170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3A" w:rsidRDefault="005D0E3A">
      <w:r>
        <w:separator/>
      </w:r>
    </w:p>
  </w:endnote>
  <w:endnote w:type="continuationSeparator" w:id="0">
    <w:p w:rsidR="005D0E3A" w:rsidRDefault="005D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 Light">
    <w:altName w:val="Arial"/>
    <w:charset w:val="38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EE" w:rsidRDefault="005D0E3A">
    <w:pPr>
      <w:pStyle w:val="Podnoje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77600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-250571</wp:posOffset>
              </wp:positionV>
              <wp:extent cx="6686550" cy="0"/>
              <wp:effectExtent l="0" t="0" r="0" b="0"/>
              <wp:wrapNone/>
              <wp:docPr id="2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4472C4">
                          <a:alpha val="100000"/>
                        </a:srgbClr>
                      </a:lnRef>
                      <a:fillRef idx="0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35.25pt;margin-top:-19.73pt;width:526.5pt;height:0pt;z-index:251776000;;v-text-anchor:top;mso-wrap-distance-left:9pt;mso-wrap-distance-top:0pt;mso-wrap-distance-right:9pt;mso-wrap-distance-bottom:0pt;" strokecolor="#000000" strokeweight="1pt">
              <v:stroke dashstyle="solid" linestyle="single" joinstyle="miter" endcap="flat" color2="#000000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24448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-155956</wp:posOffset>
              </wp:positionV>
              <wp:extent cx="7537450" cy="666750"/>
              <wp:effectExtent l="0" t="0" r="0" b="0"/>
              <wp:wrapNone/>
              <wp:docPr id="3" name="Pravokut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noFill/>
                        <a:prstDash val="solid"/>
                      </a:ln>
                    </wps:spPr>
                    <wps:style>
                      <a:lnRef idx="2">
                        <a:srgbClr val="000000">
                          <a:alpha val="100000"/>
                        </a:srgbClr>
                      </a:lnRef>
                      <a:fillRef idx="1">
                        <a:srgbClr val="FFFFFF">
                          <a:alpha val="100000"/>
                        </a:srgbClr>
                      </a:fillRef>
                      <a:effectRef idx="0">
                        <a:srgbClr val="000000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:rsidR="005A6EEE" w:rsidRDefault="005D0E3A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  <w:t xml:space="preserve">Vukovarska cesta 209, 31 000 Osijek  /  Republika Hrvatska </w:t>
                          </w:r>
                        </w:p>
                        <w:p w:rsidR="005A6EEE" w:rsidRDefault="005D0E3A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  <w:t xml:space="preserve">tel: 031 501 933; fax: 031 505 341  /  e-mail: </w:t>
                          </w:r>
                          <w:r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  <w:t>ured@ss-tehnicka-rboskovica-os.skole.hr  /  www.rudjerica.com</w:t>
                          </w:r>
                        </w:p>
                        <w:p w:rsidR="005A6EEE" w:rsidRDefault="005D0E3A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  <w:t>IBAN: HR5323900011500274346  / OIB: 43890802516  /  MBS: 0302708</w:t>
                          </w:r>
                        </w:p>
                        <w:p w:rsidR="005A6EEE" w:rsidRDefault="005A6EEE">
                          <w:pPr>
                            <w:jc w:val="center"/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  <w:p w:rsidR="005A6EEE" w:rsidRDefault="005A6EEE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Pravokutnik 8" type="#_x0000_t202" style="position:absolute;margin-left:-70.85pt;margin-top:-12.3pt;width:593.5pt;height:52.5pt;z-index:251624448;;v-text-anchor:middle;mso-wrap-distance-left:9pt;mso-wrap-distance-top:0pt;mso-wrap-distance-right:9pt;mso-wrap-distance-bottom:0pt;mso-wrap-style:square;position:absolute" fillcolor="#FFFFFF" strokecolor="#000000" strokeweight="1pt" stroked="f">
              <v:textbox style="" inset="7.2pt,3.6pt,7.2pt,3.6pt">
                <w:txbxContent>
                  <w:p>
                    <w:pPr>
                      <w:pStyle w:val="Podnoje"/>
                      <w:pBdr/>
                      <w:spacing/>
                      <w:jc w:val="center"/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Vukovarska cesta 209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31 000 Osijek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 /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Republika Hrvatska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</w:p>
                  <w:p>
                    <w:pPr>
                      <w:pStyle w:val="Podnoje"/>
                      <w:pBdr/>
                      <w:spacing/>
                      <w:jc w:val="center"/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t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el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: 031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501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933;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f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ax: 031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505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341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 /  e-mail: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ured@ss-tehnicka-rboskovica-os.skole.hr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 / 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www.rudjerica.com</w:t>
                    </w:r>
                  </w:p>
                  <w:p>
                    <w:pPr>
                      <w:pStyle w:val="Podnoje"/>
                      <w:pBdr/>
                      <w:spacing/>
                      <w:jc w:val="center"/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IBAN: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HR5323900011500274346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 /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OIB: 43890802516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  /  </w:t>
                    </w:r>
                    <w:r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  <w:t xml:space="preserve">MBS: 0302708</w:t>
                    </w:r>
                  </w:p>
                  <w:p>
                    <w:pPr>
                      <w:pBdr/>
                      <w:spacing/>
                      <w:jc w:val="center"/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</w:pPr>
                  </w:p>
                  <w:p>
                    <w:pPr>
                      <w:pStyle w:val="Podnoje"/>
                      <w:pBdr/>
                      <w:spacing/>
                      <w:jc w:val="center"/>
                      <w:rPr>
                        <w:i/>
                        <w:iCs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3A" w:rsidRDefault="005D0E3A">
      <w:r>
        <w:separator/>
      </w:r>
    </w:p>
  </w:footnote>
  <w:footnote w:type="continuationSeparator" w:id="0">
    <w:p w:rsidR="005D0E3A" w:rsidRDefault="005D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EE" w:rsidRDefault="005D0E3A">
    <w:pPr>
      <w:pStyle w:val="Zaglavlje"/>
    </w:pPr>
    <w:r>
      <w:pict>
        <v:shape id="WordPictureWatermark1a960e16d-efac-4e33-b851-d481a0bdcc88" o:spid="_x0000_s2049" style="position:absolute;margin-left:0;margin-top:0;width:453.5pt;height:313.1pt;z-index:-25165721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logo skole" gain="19661f" blacklevel="22938f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EE" w:rsidRDefault="005D0E3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31616" behindDoc="0" locked="0" layoutInCell="1" allowOverlap="1">
              <wp:simplePos x="0" y="0"/>
              <wp:positionH relativeFrom="column">
                <wp:posOffset>1452245</wp:posOffset>
              </wp:positionH>
              <wp:positionV relativeFrom="paragraph">
                <wp:posOffset>238125</wp:posOffset>
              </wp:positionV>
              <wp:extent cx="4238625" cy="602615"/>
              <wp:effectExtent l="0" t="0" r="0" b="0"/>
              <wp:wrapNone/>
              <wp:docPr id="4" name="Tekstni okvir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8625" cy="602615"/>
                      </a:xfrm>
                      <a:prstGeom prst="rect">
                        <a:avLst/>
                      </a:prstGeom>
                      <a:noFill/>
                      <a:ln w="6350" cap="flat" cmpd="sng">
                        <a:prstDash val="solid"/>
                      </a:ln>
                    </wps:spPr>
                    <wps:style>
                      <a:lnRef idx="0">
                        <a:srgbClr val="4472C4">
                          <a:alpha val="100000"/>
                        </a:srgbClr>
                      </a:lnRef>
                      <a:fillRef idx="0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:rsidR="005A6EEE" w:rsidRDefault="005D0E3A">
                          <w:pPr>
                            <w:pStyle w:val="TOCNaslov1"/>
                            <w:spacing w:before="40" w:after="40" w:line="240" w:lineRule="auto"/>
                            <w:rPr>
                              <w:rFonts w:ascii="Avenir Next LT Pro Light" w:hAnsi="Avenir Next LT Pro Light"/>
                              <w:color w:val="aut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venir Next LT Pro Light" w:hAnsi="Avenir Next LT Pro Light"/>
                              <w:color w:val="auto"/>
                              <w:sz w:val="36"/>
                              <w:szCs w:val="36"/>
                            </w:rPr>
                            <w:t>TEHNIČKA ŠKOLA I PRIRODOSLOVNA GIMNAZIJA RUĐERA BOŠKOVIĆA</w:t>
                          </w:r>
                        </w:p>
                        <w:p w:rsidR="005A6EEE" w:rsidRDefault="005D0E3A">
                          <w:pPr>
                            <w:rPr>
                              <w:rFonts w:ascii="Avenir Next LT Pro Light" w:hAnsi="Avenir Next LT Pro Light"/>
                            </w:rPr>
                          </w:pPr>
                          <w:r>
                            <w:rPr>
                              <w:rFonts w:ascii="Avenir Next LT Pro Light" w:hAnsi="Avenir Next LT Pro Light"/>
                            </w:rPr>
                            <w:softHyphen/>
                          </w:r>
                          <w:r>
                            <w:rPr>
                              <w:rFonts w:ascii="Avenir Next LT Pro Light" w:hAnsi="Avenir Next LT Pro Light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Tekstni okvir 137" type="#_x0000_t202" style="position:absolute;margin-left:114.35pt;margin-top:18.75pt;width:333.75pt;height:47.45pt;z-index:251631616;;v-text-anchor:top;mso-wrap-distance-left:9pt;mso-wrap-distance-top:0pt;mso-wrap-distance-right:9pt;mso-wrap-distance-bottom:0pt;mso-wrap-style:square;position:absolute" filled="f" strokecolor="#000000" strokeweight="0.5pt" stroked="f">
              <v:textbox style="" inset="0pt,0pt,0pt,0pt">
                <w:txbxContent>
                  <w:p>
                    <w:pPr>
                      <w:pStyle w:val="TOCNaslov"/>
                      <w:pBdr/>
                      <w:spacing w:before="40" w:after="40" w:line="240" w:lineRule="auto"/>
                      <w:rPr>
                        <w:rFonts w:ascii="Avenir Next LT Pro Light" w:hAnsi="Avenir Next LT Pro Light"/>
                        <w:color w:val="auto"/>
                        <w:sz w:val="36"/>
                        <w:szCs w:val="36"/>
                      </w:rPr>
                    </w:pPr>
                    <w:r>
                      <w:rPr>
                        <w:rFonts w:ascii="Avenir Next LT Pro Light" w:hAnsi="Avenir Next LT Pro Light"/>
                        <w:color w:val="auto"/>
                        <w:sz w:val="36"/>
                        <w:szCs w:val="36"/>
                      </w:rPr>
                      <w:t xml:space="preserve">TEHNIČKA ŠKOLA I PRIRODOSLOVNA GIMNAZIJA RUĐERA BOŠKOVIĆA</w:t>
                    </w:r>
                  </w:p>
                  <w:p>
                    <w:pPr>
                      <w:pBdr/>
                      <w:spacing/>
                      <w:rPr>
                        <w:rFonts w:ascii="Avenir Next LT Pro Light" w:hAnsi="Avenir Next LT Pro Light"/>
                      </w:rPr>
                    </w:pPr>
                    <w:r>
                      <w:rPr>
                        <w:rFonts w:ascii="Avenir Next LT Pro Light" w:hAnsi="Avenir Next LT Pro Light"/>
                      </w:rPr>
                      <w:softHyphen/>
                      <w:t xml:space="preserve"/>
                    </w:r>
                    <w:r>
                      <w:rPr>
                        <w:rFonts w:ascii="Avenir Next LT Pro Light" w:hAnsi="Avenir Next LT Pro Light"/>
                      </w:rPr>
                      <w:softHyphen/>
                      <w:t xml:space="preserve"/>
                    </w:r>
                  </w:p>
                </w:txbxContent>
              </v:textbox>
            </v:shape>
          </w:pict>
        </ve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3980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304800</wp:posOffset>
              </wp:positionV>
              <wp:extent cx="0" cy="447675"/>
              <wp:effectExtent l="19050" t="0" r="19050" b="28575"/>
              <wp:wrapNone/>
              <wp:docPr id="5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4472C4">
                          <a:alpha val="100000"/>
                        </a:srgbClr>
                      </a:lnRef>
                      <a:fillRef idx="0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108.2pt;margin-top:24pt;width:0pt;height:35.25pt;z-index:251639808;;v-text-anchor:top;mso-wrap-distance-left:9pt;mso-wrap-distance-top:0pt;mso-wrap-distance-right:9pt;mso-wrap-distance-bottom:0pt;" strokecolor="#000000" strokeweight="2.25pt">
              <v:stroke dashstyle="solid" linestyle="single" joinstyle="miter" endcap="flat" color2="#000000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r>
      <w:rPr>
        <w:noProof/>
        <w:lang w:eastAsia="hr-HR"/>
      </w:rPr>
      <w:drawing>
        <wp:anchor distT="0" distB="0" distL="114300" distR="114300" simplePos="0" relativeHeight="2516275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139065</wp:posOffset>
          </wp:positionV>
          <wp:extent cx="1296714" cy="895350"/>
          <wp:effectExtent l="0" t="0" r="0" b="0"/>
          <wp:wrapNone/>
          <wp:docPr id="6" name="Slika 9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714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EE" w:rsidRDefault="005D0E3A">
    <w:pPr>
      <w:pStyle w:val="Zaglavlje"/>
    </w:pPr>
    <w:r>
      <w:pict>
        <v:shape id="WordPictureWatermark1a7df4a4b-ef8e-4b84-b474-dc8cbd53fe9c" o:spid="_x0000_s2050" style="position:absolute;margin-left:0;margin-top:0;width:453.5pt;height:313.1pt;z-index:-251658240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logo skole" gain="19661f" blacklevel="22938f"/>
          <v:formulas/>
          <v:path o:connecttype="segment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EE"/>
    <w:rsid w:val="005A6EEE"/>
    <w:rsid w:val="005D0E3A"/>
    <w:rsid w:val="00B0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426D08"/>
  <w15:docId w15:val="{23FE355F-CD41-4ECE-945E-BD2D21A0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customStyle="1" w:styleId="TOCNaslov1">
    <w:name w:val="TOC Naslov1"/>
    <w:basedOn w:val="Naslov1"/>
    <w:next w:val="Normal"/>
    <w:uiPriority w:val="39"/>
    <w:unhideWhenUsed/>
    <w:qFormat/>
    <w:rPr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38B0-5951-49A8-9545-172058C1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TEHNIČKA ŠKOLA I PRIRODOSLOVNA GIMNAZIJA RUĐERA BOŠKOVIĆA OSIJEK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ŠKOLA I PRIRODOSLOVNA GIMNAZIJA RUĐERA BOŠKOVIĆA OSIJEK</dc:title>
  <dc:subject/>
  <dc:creator>Mirjam</dc:creator>
  <cp:keywords/>
  <dc:description/>
  <cp:lastModifiedBy>Kristinka</cp:lastModifiedBy>
  <cp:revision>2</cp:revision>
  <cp:lastPrinted>2021-10-27T09:17:00Z</cp:lastPrinted>
  <dcterms:created xsi:type="dcterms:W3CDTF">2025-05-26T12:22:00Z</dcterms:created>
  <dcterms:modified xsi:type="dcterms:W3CDTF">2025-05-26T12:22:00Z</dcterms:modified>
</cp:coreProperties>
</file>